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854C3" w14:textId="4BF391EC" w:rsidR="001908DA" w:rsidRPr="00D619CE" w:rsidRDefault="001908DA" w:rsidP="001908D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D619CE">
        <w:rPr>
          <w:rFonts w:ascii="Calibri" w:hAnsi="Calibri" w:cs="Calibri"/>
          <w:b/>
          <w:bCs/>
          <w:sz w:val="24"/>
          <w:szCs w:val="24"/>
          <w:lang w:val="en-US"/>
        </w:rPr>
        <w:t xml:space="preserve">Appendix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7 - </w:t>
      </w:r>
      <w:r w:rsidRPr="00D619CE">
        <w:rPr>
          <w:rFonts w:ascii="Calibri" w:hAnsi="Calibri" w:cs="Calibri"/>
          <w:b/>
          <w:bCs/>
          <w:sz w:val="24"/>
          <w:szCs w:val="24"/>
          <w:lang w:val="en-US"/>
        </w:rPr>
        <w:t>UCC Functional Areas, Colleges, Schools and Departments</w:t>
      </w:r>
    </w:p>
    <w:p w14:paraId="36C887FE" w14:textId="77777777" w:rsidR="001908DA" w:rsidRDefault="001908DA" w:rsidP="001908DA">
      <w:pPr>
        <w:spacing w:after="0" w:line="240" w:lineRule="auto"/>
        <w:jc w:val="both"/>
        <w:rPr>
          <w:rFonts w:ascii="Calibri" w:hAnsi="Calibri" w:cs="Calibri"/>
          <w:lang w:val="en-US"/>
        </w:rPr>
      </w:pPr>
    </w:p>
    <w:p w14:paraId="171DC379" w14:textId="77777777" w:rsidR="00961E49" w:rsidRPr="000108B1" w:rsidRDefault="00961E49" w:rsidP="00961E4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108B1">
        <w:rPr>
          <w:rFonts w:ascii="Calibri" w:hAnsi="Calibri" w:cs="Calibri"/>
          <w:b/>
          <w:bCs/>
          <w:sz w:val="24"/>
          <w:szCs w:val="24"/>
        </w:rPr>
        <w:t>Functional Areas</w:t>
      </w:r>
    </w:p>
    <w:p w14:paraId="6BE0C109" w14:textId="77777777" w:rsidR="00961E49" w:rsidRPr="00147275" w:rsidRDefault="00961E49" w:rsidP="00961E49">
      <w:pPr>
        <w:spacing w:after="0" w:line="240" w:lineRule="auto"/>
        <w:jc w:val="both"/>
        <w:rPr>
          <w:rFonts w:ascii="Calibri" w:hAnsi="Calibri" w:cs="Calibri"/>
        </w:rPr>
      </w:pPr>
    </w:p>
    <w:p w14:paraId="285A6C6F" w14:textId="77777777" w:rsidR="00961E49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President’s Office</w:t>
      </w:r>
    </w:p>
    <w:p w14:paraId="2FFEA309" w14:textId="77777777" w:rsidR="00961E49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Deputy President and Registrar (DP&amp;R)</w:t>
      </w:r>
    </w:p>
    <w:p w14:paraId="56C15966" w14:textId="77777777" w:rsidR="00961E49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Office of the Vice-President for Learning &amp; Teaching (OVPLT)</w:t>
      </w:r>
    </w:p>
    <w:p w14:paraId="528F82AF" w14:textId="77777777" w:rsidR="00961E49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Office of the Vice-President for Global Engagement (OVPGE)</w:t>
      </w:r>
    </w:p>
    <w:p w14:paraId="66954B3D" w14:textId="77777777" w:rsidR="00961E49" w:rsidRPr="000108B1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Office of the Vice President for Research &amp; Innovation (VPRI)</w:t>
      </w:r>
    </w:p>
    <w:p w14:paraId="087450EF" w14:textId="77777777" w:rsidR="00961E49" w:rsidRPr="000108B1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Chief Financial Officer's Office (CFOO)</w:t>
      </w:r>
    </w:p>
    <w:p w14:paraId="71519845" w14:textId="77777777" w:rsidR="00961E49" w:rsidRPr="000108B1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Office of Corporate and Legal Affairs (OCLA)</w:t>
      </w:r>
    </w:p>
    <w:p w14:paraId="624B78CA" w14:textId="77777777" w:rsidR="00961E49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Buildings and Estates (B&amp;E)</w:t>
      </w:r>
    </w:p>
    <w:p w14:paraId="0465C29D" w14:textId="77777777" w:rsidR="00961E49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Information Technology Services (ITS)</w:t>
      </w:r>
    </w:p>
    <w:p w14:paraId="4EE7C3B9" w14:textId="77777777" w:rsidR="00961E49" w:rsidRPr="000108B1" w:rsidRDefault="00961E49" w:rsidP="00961E4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People and Culture</w:t>
      </w:r>
      <w:r w:rsidRPr="000108B1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P&amp;C</w:t>
      </w:r>
      <w:r w:rsidRPr="000108B1">
        <w:rPr>
          <w:rFonts w:ascii="Calibri" w:hAnsi="Calibri" w:cs="Calibri"/>
        </w:rPr>
        <w:t>)</w:t>
      </w:r>
    </w:p>
    <w:p w14:paraId="2C4C5D03" w14:textId="77777777" w:rsidR="00961E49" w:rsidRDefault="00961E49" w:rsidP="00961E49">
      <w:pPr>
        <w:spacing w:after="0" w:line="240" w:lineRule="auto"/>
        <w:jc w:val="both"/>
        <w:rPr>
          <w:rFonts w:ascii="Calibri" w:hAnsi="Calibri" w:cs="Calibri"/>
        </w:rPr>
      </w:pPr>
    </w:p>
    <w:p w14:paraId="0898F68A" w14:textId="77777777" w:rsidR="00961E49" w:rsidRPr="000108B1" w:rsidRDefault="00961E49" w:rsidP="00961E4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108B1">
        <w:rPr>
          <w:rFonts w:ascii="Calibri" w:hAnsi="Calibri" w:cs="Calibri"/>
          <w:b/>
          <w:bCs/>
          <w:sz w:val="24"/>
          <w:szCs w:val="24"/>
        </w:rPr>
        <w:t>Colleges and Schools</w:t>
      </w:r>
    </w:p>
    <w:p w14:paraId="6F36B351" w14:textId="77777777" w:rsidR="00961E49" w:rsidRDefault="00961E49" w:rsidP="00961E49">
      <w:pPr>
        <w:spacing w:after="0" w:line="240" w:lineRule="auto"/>
        <w:jc w:val="both"/>
        <w:rPr>
          <w:rFonts w:ascii="Calibri" w:hAnsi="Calibri" w:cs="Calibri"/>
        </w:rPr>
      </w:pPr>
    </w:p>
    <w:p w14:paraId="208A2A8E" w14:textId="77777777" w:rsidR="00961E49" w:rsidRDefault="00961E49" w:rsidP="00961E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College of Arts, Celtic Studies and Social Sciences (ACSSS)</w:t>
      </w:r>
    </w:p>
    <w:p w14:paraId="6F8F5470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Applied Psychology</w:t>
      </w:r>
    </w:p>
    <w:p w14:paraId="68A73822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Applied Social Studies</w:t>
      </w:r>
    </w:p>
    <w:p w14:paraId="72215C78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Education</w:t>
      </w:r>
    </w:p>
    <w:p w14:paraId="04E56BEC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English &amp; Digital Humanities</w:t>
      </w:r>
    </w:p>
    <w:p w14:paraId="7069E7D1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History</w:t>
      </w:r>
    </w:p>
    <w:p w14:paraId="29EF27C6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Human Environment</w:t>
      </w:r>
    </w:p>
    <w:p w14:paraId="56D5B1AB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Irish Learning</w:t>
      </w:r>
    </w:p>
    <w:p w14:paraId="5F0DC5AF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Languages, Literature &amp; Culture</w:t>
      </w:r>
    </w:p>
    <w:p w14:paraId="2E65BF3D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Film, Music &amp; Theatre</w:t>
      </w:r>
    </w:p>
    <w:p w14:paraId="106659E2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Society, Politics &amp; Ethics</w:t>
      </w:r>
    </w:p>
    <w:p w14:paraId="4192FAF5" w14:textId="77777777" w:rsidR="00961E49" w:rsidRDefault="00961E49" w:rsidP="00961E49">
      <w:pPr>
        <w:pStyle w:val="ListParagraph"/>
        <w:spacing w:after="0" w:line="240" w:lineRule="auto"/>
        <w:ind w:left="1440"/>
        <w:jc w:val="both"/>
        <w:rPr>
          <w:rFonts w:ascii="Calibri" w:hAnsi="Calibri" w:cs="Calibri"/>
        </w:rPr>
      </w:pPr>
    </w:p>
    <w:p w14:paraId="3EB26A43" w14:textId="77777777" w:rsidR="00961E49" w:rsidRDefault="00961E49" w:rsidP="00961E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College of Science, Engineering and Food Science (SEFS)</w:t>
      </w:r>
    </w:p>
    <w:p w14:paraId="5DA35D56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Biochemistry &amp; Cell Biology</w:t>
      </w:r>
    </w:p>
    <w:p w14:paraId="5F4093A4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Biological, Earth &amp; Environmental Sciences</w:t>
      </w:r>
    </w:p>
    <w:p w14:paraId="4B6CEDE4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Chemistry</w:t>
      </w:r>
    </w:p>
    <w:p w14:paraId="2CEF3293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Computer Science &amp; Information Technology</w:t>
      </w:r>
    </w:p>
    <w:p w14:paraId="6F73F6B5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Engineering &amp; Architecture</w:t>
      </w:r>
    </w:p>
    <w:p w14:paraId="4ECC7EA1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Food &amp; Nutritional Sciences</w:t>
      </w:r>
    </w:p>
    <w:p w14:paraId="1622D084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Mathematical Sciences</w:t>
      </w:r>
    </w:p>
    <w:p w14:paraId="50A60C41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Microbiology</w:t>
      </w:r>
    </w:p>
    <w:p w14:paraId="0D30EB37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Physics</w:t>
      </w:r>
    </w:p>
    <w:p w14:paraId="28BC490A" w14:textId="77777777" w:rsidR="00961E49" w:rsidRDefault="00961E49" w:rsidP="00961E49">
      <w:pPr>
        <w:pStyle w:val="ListParagraph"/>
        <w:spacing w:after="0" w:line="240" w:lineRule="auto"/>
        <w:ind w:left="1440"/>
        <w:jc w:val="both"/>
        <w:rPr>
          <w:rFonts w:ascii="Calibri" w:hAnsi="Calibri" w:cs="Calibri"/>
        </w:rPr>
      </w:pPr>
    </w:p>
    <w:p w14:paraId="5A4AD6FA" w14:textId="77777777" w:rsidR="00961E49" w:rsidRDefault="00961E49" w:rsidP="00961E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College of Business and Law (B&amp;L)</w:t>
      </w:r>
    </w:p>
    <w:p w14:paraId="04262691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Cork University Business School (CUBS)</w:t>
      </w:r>
    </w:p>
    <w:p w14:paraId="46A231D0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School of Law</w:t>
      </w:r>
    </w:p>
    <w:p w14:paraId="575DC7B0" w14:textId="77777777" w:rsidR="00961E49" w:rsidRDefault="00961E49" w:rsidP="00961E49">
      <w:pPr>
        <w:pStyle w:val="ListParagraph"/>
        <w:spacing w:after="0" w:line="240" w:lineRule="auto"/>
        <w:ind w:left="1440"/>
        <w:jc w:val="both"/>
        <w:rPr>
          <w:rFonts w:ascii="Calibri" w:hAnsi="Calibri" w:cs="Calibri"/>
        </w:rPr>
      </w:pPr>
    </w:p>
    <w:p w14:paraId="43C27D95" w14:textId="77777777" w:rsidR="00961E49" w:rsidRDefault="00961E49" w:rsidP="00961E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College of Medicine and Health (M&amp;H)</w:t>
      </w:r>
    </w:p>
    <w:p w14:paraId="1758A462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0108B1">
        <w:rPr>
          <w:rFonts w:ascii="Calibri" w:hAnsi="Calibri" w:cs="Calibri"/>
        </w:rPr>
        <w:t>linical Therapies</w:t>
      </w:r>
    </w:p>
    <w:p w14:paraId="3EA7029E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Dental School &amp; Hospital</w:t>
      </w:r>
    </w:p>
    <w:p w14:paraId="281C3806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Medicine</w:t>
      </w:r>
    </w:p>
    <w:p w14:paraId="5D9E02BD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Nursing &amp; Midwifery</w:t>
      </w:r>
    </w:p>
    <w:p w14:paraId="11DBEE38" w14:textId="77777777" w:rsidR="00961E49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Pharmacy</w:t>
      </w:r>
    </w:p>
    <w:p w14:paraId="3D4EA0DA" w14:textId="77777777" w:rsidR="00961E49" w:rsidRPr="00520A1A" w:rsidRDefault="00961E49" w:rsidP="00961E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0108B1">
        <w:rPr>
          <w:rFonts w:ascii="Calibri" w:hAnsi="Calibri" w:cs="Calibri"/>
        </w:rPr>
        <w:t>Public Health</w:t>
      </w:r>
    </w:p>
    <w:p w14:paraId="0C7DA21E" w14:textId="77777777" w:rsidR="00961E49" w:rsidRDefault="00961E49" w:rsidP="00961E49">
      <w:pPr>
        <w:spacing w:after="0" w:line="240" w:lineRule="auto"/>
        <w:jc w:val="both"/>
        <w:rPr>
          <w:rFonts w:ascii="Calibri" w:hAnsi="Calibri" w:cs="Calibri"/>
        </w:rPr>
      </w:pPr>
    </w:p>
    <w:p w14:paraId="4AC100FC" w14:textId="77777777" w:rsidR="00961E49" w:rsidRDefault="00961E49" w:rsidP="00961E4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5F1F4886">
        <w:rPr>
          <w:rFonts w:ascii="Calibri" w:hAnsi="Calibri" w:cs="Calibri"/>
        </w:rPr>
        <w:t xml:space="preserve">UCC </w:t>
      </w:r>
      <w:r w:rsidRPr="2F31B7E0">
        <w:rPr>
          <w:rFonts w:ascii="Calibri" w:hAnsi="Calibri" w:cs="Calibri"/>
        </w:rPr>
        <w:t>Futures</w:t>
      </w:r>
      <w:r w:rsidRPr="5F1F4886">
        <w:rPr>
          <w:rFonts w:ascii="Calibri" w:hAnsi="Calibri" w:cs="Calibri"/>
        </w:rPr>
        <w:t xml:space="preserve"> thematic areas</w:t>
      </w:r>
    </w:p>
    <w:p w14:paraId="694FA434" w14:textId="77777777" w:rsidR="00961E49" w:rsidRDefault="00961E49" w:rsidP="00961E49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2F31B7E0">
        <w:rPr>
          <w:rFonts w:ascii="Calibri" w:hAnsi="Calibri" w:cs="Calibri"/>
        </w:rPr>
        <w:t>AI &amp; Data Analytics</w:t>
      </w:r>
    </w:p>
    <w:p w14:paraId="2F5B44DF" w14:textId="77777777" w:rsidR="00961E49" w:rsidRDefault="00961E49" w:rsidP="00961E49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2F31B7E0">
        <w:rPr>
          <w:rFonts w:ascii="Calibri" w:hAnsi="Calibri" w:cs="Calibri"/>
        </w:rPr>
        <w:t>Ageing &amp; Brain Science</w:t>
      </w:r>
    </w:p>
    <w:p w14:paraId="5B6DDAA7" w14:textId="77777777" w:rsidR="00961E49" w:rsidRDefault="00961E49" w:rsidP="00961E49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43594739">
        <w:rPr>
          <w:rFonts w:ascii="Calibri" w:hAnsi="Calibri" w:cs="Calibri"/>
        </w:rPr>
        <w:t>Children</w:t>
      </w:r>
    </w:p>
    <w:p w14:paraId="206A28FD" w14:textId="77777777" w:rsidR="00961E49" w:rsidRDefault="00961E49" w:rsidP="00961E49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2F31B7E0">
        <w:rPr>
          <w:rFonts w:ascii="Calibri" w:hAnsi="Calibri" w:cs="Calibri"/>
        </w:rPr>
        <w:t>Collective Social Futures</w:t>
      </w:r>
    </w:p>
    <w:p w14:paraId="23B3301A" w14:textId="77777777" w:rsidR="00961E49" w:rsidRDefault="00961E49" w:rsidP="00961E49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2F31B7E0">
        <w:rPr>
          <w:rFonts w:ascii="Calibri" w:hAnsi="Calibri" w:cs="Calibri"/>
        </w:rPr>
        <w:t>Food, Microbiome</w:t>
      </w:r>
      <w:r w:rsidRPr="00058680">
        <w:rPr>
          <w:rFonts w:ascii="Calibri" w:hAnsi="Calibri" w:cs="Calibri"/>
        </w:rPr>
        <w:t xml:space="preserve"> &amp; Health</w:t>
      </w:r>
    </w:p>
    <w:p w14:paraId="2C492625" w14:textId="77777777" w:rsidR="00961E49" w:rsidRDefault="00961E49" w:rsidP="00961E49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2F31B7E0">
        <w:rPr>
          <w:rFonts w:ascii="Calibri" w:hAnsi="Calibri" w:cs="Calibri"/>
        </w:rPr>
        <w:t>Humanities</w:t>
      </w:r>
    </w:p>
    <w:p w14:paraId="0D4924F9" w14:textId="77777777" w:rsidR="00961E49" w:rsidRDefault="00961E49" w:rsidP="00961E49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058680">
        <w:rPr>
          <w:rFonts w:ascii="Calibri" w:hAnsi="Calibri" w:cs="Calibri"/>
        </w:rPr>
        <w:t>Medicines</w:t>
      </w:r>
    </w:p>
    <w:p w14:paraId="4A1C1B87" w14:textId="77777777" w:rsidR="00961E49" w:rsidRDefault="00961E49" w:rsidP="00961E49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43594739">
        <w:rPr>
          <w:rFonts w:ascii="Calibri" w:hAnsi="Calibri" w:cs="Calibri"/>
        </w:rPr>
        <w:t>Pharmaceuticals</w:t>
      </w:r>
    </w:p>
    <w:p w14:paraId="3358F74A" w14:textId="77777777" w:rsidR="00961E49" w:rsidRDefault="00961E49" w:rsidP="00961E49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058680">
        <w:rPr>
          <w:rFonts w:ascii="Calibri" w:hAnsi="Calibri" w:cs="Calibri"/>
        </w:rPr>
        <w:t>Quantum &amp; Photonics</w:t>
      </w:r>
    </w:p>
    <w:p w14:paraId="07D589AB" w14:textId="2859EDB6" w:rsidR="00F61608" w:rsidRPr="00961E49" w:rsidRDefault="00961E49" w:rsidP="00352F45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62DD2BCC">
        <w:rPr>
          <w:rFonts w:ascii="Calibri" w:hAnsi="Calibri" w:cs="Calibri"/>
        </w:rPr>
        <w:t>Sustainability</w:t>
      </w:r>
    </w:p>
    <w:sectPr w:rsidR="00F61608" w:rsidRPr="00961E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38FE"/>
    <w:multiLevelType w:val="hybridMultilevel"/>
    <w:tmpl w:val="573C08AE"/>
    <w:lvl w:ilvl="0" w:tplc="DCE00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282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5E3E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210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EAE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507A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B84D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7C04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463B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B60A8"/>
    <w:multiLevelType w:val="hybridMultilevel"/>
    <w:tmpl w:val="DE4EEE16"/>
    <w:lvl w:ilvl="0" w:tplc="82BE4E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DA7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DA0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AB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80B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C08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EA8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743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96AD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66A7D"/>
    <w:multiLevelType w:val="hybridMultilevel"/>
    <w:tmpl w:val="05DC0E6A"/>
    <w:lvl w:ilvl="0" w:tplc="78E68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B69B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DA2D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615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8B2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8C15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9C4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00B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560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26F5A"/>
    <w:multiLevelType w:val="hybridMultilevel"/>
    <w:tmpl w:val="64EA00FC"/>
    <w:lvl w:ilvl="0" w:tplc="0336A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F43F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6D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BCE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E2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A8E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A2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CE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87002187">
    <w:abstractNumId w:val="2"/>
  </w:num>
  <w:num w:numId="2" w16cid:durableId="492382390">
    <w:abstractNumId w:val="0"/>
  </w:num>
  <w:num w:numId="3" w16cid:durableId="1321152413">
    <w:abstractNumId w:val="3"/>
  </w:num>
  <w:num w:numId="4" w16cid:durableId="214237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8DA"/>
    <w:rsid w:val="001908DA"/>
    <w:rsid w:val="00197E5A"/>
    <w:rsid w:val="00352F45"/>
    <w:rsid w:val="00427012"/>
    <w:rsid w:val="0049171B"/>
    <w:rsid w:val="005B235B"/>
    <w:rsid w:val="00881828"/>
    <w:rsid w:val="008D6F1E"/>
    <w:rsid w:val="00934873"/>
    <w:rsid w:val="00961E49"/>
    <w:rsid w:val="00B81BCC"/>
    <w:rsid w:val="00F61608"/>
    <w:rsid w:val="2445A192"/>
    <w:rsid w:val="55A5D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56A5A"/>
  <w15:chartTrackingRefBased/>
  <w15:docId w15:val="{551BF1BE-4D49-4D81-9C4F-0218C403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8DA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0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0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0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0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0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0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0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0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0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08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08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08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08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08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08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0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0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0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0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08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08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08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8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08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D85F5-95E3-41D3-8E44-7E0FF9A9B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66F8B6-C5E1-44AE-A3DB-656FCACEDA68}">
  <ds:schemaRefs>
    <ds:schemaRef ds:uri="http://schemas.microsoft.com/office/infopath/2007/PartnerControls"/>
    <ds:schemaRef ds:uri="ef1a2c82-1736-475a-b908-5dbfd7a38dc4"/>
    <ds:schemaRef ds:uri="http://purl.org/dc/elements/1.1/"/>
    <ds:schemaRef ds:uri="c10e73f3-f2aa-4329-baf7-b975924b9946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9FBE331-2819-49AB-9D6E-E38DC1329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1271</Characters>
  <Application>Microsoft Office Word</Application>
  <DocSecurity>0</DocSecurity>
  <Lines>10</Lines>
  <Paragraphs>2</Paragraphs>
  <ScaleCrop>false</ScaleCrop>
  <Company>University College Cork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Burke</dc:creator>
  <cp:keywords/>
  <dc:description/>
  <cp:lastModifiedBy>Rebecca Burke</cp:lastModifiedBy>
  <cp:revision>6</cp:revision>
  <dcterms:created xsi:type="dcterms:W3CDTF">2026-02-17T00:56:00Z</dcterms:created>
  <dcterms:modified xsi:type="dcterms:W3CDTF">2026-05-08T14:47:00Z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